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97" w:rsidRPr="000453FC" w:rsidRDefault="00B7042F" w:rsidP="000453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</w:t>
      </w:r>
      <w:r w:rsidRPr="00B7042F">
        <w:rPr>
          <w:rFonts w:ascii="Times New Roman" w:hAnsi="Times New Roman" w:cs="Times New Roman"/>
          <w:sz w:val="28"/>
          <w:szCs w:val="28"/>
        </w:rPr>
        <w:t>nformation transfer in the probability space</w:t>
      </w:r>
    </w:p>
    <w:p w:rsidR="000453FC" w:rsidRPr="000453FC" w:rsidRDefault="000453FC">
      <w:pPr>
        <w:rPr>
          <w:rFonts w:ascii="Times New Roman" w:hAnsi="Times New Roman" w:cs="Times New Roman"/>
          <w:sz w:val="28"/>
          <w:szCs w:val="28"/>
        </w:rPr>
      </w:pPr>
    </w:p>
    <w:p w:rsidR="000453FC" w:rsidRPr="000453FC" w:rsidRDefault="000453FC">
      <w:pPr>
        <w:rPr>
          <w:rFonts w:ascii="Times New Roman" w:hAnsi="Times New Roman" w:cs="Times New Roman"/>
          <w:sz w:val="28"/>
          <w:szCs w:val="28"/>
        </w:rPr>
      </w:pPr>
    </w:p>
    <w:p w:rsidR="000453FC" w:rsidRPr="000453FC" w:rsidRDefault="00B7042F" w:rsidP="000453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Dr. </w:t>
      </w:r>
      <w:proofErr w:type="spellStart"/>
      <w:r w:rsidRPr="00B7042F">
        <w:rPr>
          <w:rFonts w:ascii="Times New Roman" w:hAnsi="Times New Roman" w:cs="Times New Roman"/>
          <w:sz w:val="28"/>
          <w:szCs w:val="28"/>
        </w:rPr>
        <w:t>Hyoung</w:t>
      </w:r>
      <w:proofErr w:type="spellEnd"/>
      <w:r w:rsidRPr="00B7042F">
        <w:rPr>
          <w:rFonts w:ascii="Times New Roman" w:hAnsi="Times New Roman" w:cs="Times New Roman"/>
          <w:sz w:val="28"/>
          <w:szCs w:val="28"/>
        </w:rPr>
        <w:t>-In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B7042F">
        <w:rPr>
          <w:rFonts w:ascii="Times New Roman" w:hAnsi="Times New Roman" w:cs="Times New Roman"/>
          <w:sz w:val="28"/>
          <w:szCs w:val="28"/>
        </w:rPr>
        <w:t>Lee</w:t>
      </w:r>
    </w:p>
    <w:p w:rsidR="000453FC" w:rsidRDefault="00B7042F" w:rsidP="00B7042F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42F">
        <w:rPr>
          <w:rFonts w:ascii="Times New Roman" w:hAnsi="Times New Roman" w:cs="Times New Roman"/>
          <w:sz w:val="28"/>
          <w:szCs w:val="28"/>
        </w:rPr>
        <w:t>Research Institute of Mathematics, Seoul National Univ</w:t>
      </w:r>
      <w:r>
        <w:rPr>
          <w:rFonts w:ascii="Times New Roman" w:hAnsi="Times New Roman" w:cs="Times New Roman" w:hint="eastAsia"/>
          <w:sz w:val="28"/>
          <w:szCs w:val="28"/>
        </w:rPr>
        <w:t>ersity</w:t>
      </w:r>
    </w:p>
    <w:p w:rsidR="000453FC" w:rsidRPr="000453FC" w:rsidRDefault="000453FC">
      <w:pPr>
        <w:rPr>
          <w:rFonts w:ascii="Times New Roman" w:hAnsi="Times New Roman" w:cs="Times New Roman"/>
          <w:sz w:val="28"/>
          <w:szCs w:val="28"/>
        </w:rPr>
      </w:pPr>
    </w:p>
    <w:p w:rsidR="00B7042F" w:rsidRPr="00B7042F" w:rsidRDefault="00B7042F" w:rsidP="00B7042F">
      <w:pPr>
        <w:jc w:val="both"/>
        <w:rPr>
          <w:rFonts w:ascii="Times New Roman" w:hAnsi="Times New Roman" w:cs="Times New Roman"/>
          <w:sz w:val="28"/>
          <w:szCs w:val="28"/>
        </w:rPr>
      </w:pPr>
      <w:r w:rsidRPr="00B7042F">
        <w:rPr>
          <w:rFonts w:ascii="Times New Roman" w:hAnsi="Times New Roman" w:cs="Times New Roman"/>
          <w:sz w:val="28"/>
          <w:szCs w:val="28"/>
        </w:rPr>
        <w:t>Decay dynamics is examined in association with negative-binomial probability distribution.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B7042F">
        <w:rPr>
          <w:rFonts w:ascii="Times New Roman" w:hAnsi="Times New Roman" w:cs="Times New Roman"/>
          <w:sz w:val="28"/>
          <w:szCs w:val="28"/>
        </w:rPr>
        <w:t>For this purpose, the generation number is considered continuous in order to form a proper wave equation.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B7042F">
        <w:rPr>
          <w:rFonts w:ascii="Times New Roman" w:hAnsi="Times New Roman" w:cs="Times New Roman"/>
          <w:sz w:val="28"/>
          <w:szCs w:val="28"/>
        </w:rPr>
        <w:t xml:space="preserve">In particular, the cascaded information transfer is </w:t>
      </w:r>
      <w:proofErr w:type="spellStart"/>
      <w:r w:rsidRPr="00B7042F">
        <w:rPr>
          <w:rFonts w:ascii="Times New Roman" w:hAnsi="Times New Roman" w:cs="Times New Roman"/>
          <w:sz w:val="28"/>
          <w:szCs w:val="28"/>
        </w:rPr>
        <w:t>exmained</w:t>
      </w:r>
      <w:proofErr w:type="spellEnd"/>
      <w:r w:rsidRPr="00B7042F">
        <w:rPr>
          <w:rFonts w:ascii="Times New Roman" w:hAnsi="Times New Roman" w:cs="Times New Roman"/>
          <w:sz w:val="28"/>
          <w:szCs w:val="28"/>
        </w:rPr>
        <w:t xml:space="preserve"> as regards both forward and backward direction in the number variable.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B7042F">
        <w:rPr>
          <w:rFonts w:ascii="Times New Roman" w:hAnsi="Times New Roman" w:cs="Times New Roman"/>
          <w:sz w:val="28"/>
          <w:szCs w:val="28"/>
        </w:rPr>
        <w:t xml:space="preserve">The probability and its variants weighted either by number or by epoch </w:t>
      </w:r>
      <w:proofErr w:type="spellStart"/>
      <w:r w:rsidRPr="00B7042F">
        <w:rPr>
          <w:rFonts w:ascii="Times New Roman" w:hAnsi="Times New Roman" w:cs="Times New Roman"/>
          <w:sz w:val="28"/>
          <w:szCs w:val="28"/>
        </w:rPr>
        <w:t>varaible</w:t>
      </w:r>
      <w:proofErr w:type="spellEnd"/>
      <w:r w:rsidRPr="00B7042F">
        <w:rPr>
          <w:rFonts w:ascii="Times New Roman" w:hAnsi="Times New Roman" w:cs="Times New Roman"/>
          <w:sz w:val="28"/>
          <w:szCs w:val="28"/>
        </w:rPr>
        <w:t xml:space="preserve"> is considered.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B7042F">
        <w:rPr>
          <w:rFonts w:ascii="Times New Roman" w:hAnsi="Times New Roman" w:cs="Times New Roman"/>
          <w:sz w:val="28"/>
          <w:szCs w:val="28"/>
        </w:rPr>
        <w:t>As a consequence, implications in quantum optics and particle physics can thus be deduced.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B7042F">
        <w:rPr>
          <w:rFonts w:ascii="Times New Roman" w:hAnsi="Times New Roman" w:cs="Times New Roman"/>
          <w:sz w:val="28"/>
          <w:szCs w:val="28"/>
        </w:rPr>
        <w:t xml:space="preserve">For this matter, information transfer through layered </w:t>
      </w:r>
      <w:proofErr w:type="spellStart"/>
      <w:r w:rsidRPr="00B7042F">
        <w:rPr>
          <w:rFonts w:ascii="Times New Roman" w:hAnsi="Times New Roman" w:cs="Times New Roman"/>
          <w:sz w:val="28"/>
          <w:szCs w:val="28"/>
        </w:rPr>
        <w:t>nano</w:t>
      </w:r>
      <w:proofErr w:type="spellEnd"/>
      <w:r w:rsidRPr="00B7042F">
        <w:rPr>
          <w:rFonts w:ascii="Times New Roman" w:hAnsi="Times New Roman" w:cs="Times New Roman"/>
          <w:sz w:val="28"/>
          <w:szCs w:val="28"/>
        </w:rPr>
        <w:t>-superstructures is analyzed.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B7042F">
        <w:rPr>
          <w:rFonts w:ascii="Times New Roman" w:hAnsi="Times New Roman" w:cs="Times New Roman"/>
          <w:sz w:val="28"/>
          <w:szCs w:val="28"/>
        </w:rPr>
        <w:t xml:space="preserve">The role of the Bose-Einstein statistics can thus be emphasized in its relationship to the Poisson processes. </w:t>
      </w:r>
    </w:p>
    <w:sectPr w:rsidR="00B7042F" w:rsidRPr="00B7042F" w:rsidSect="003011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E48" w:rsidRDefault="00D36E48" w:rsidP="00456BDE">
      <w:r>
        <w:separator/>
      </w:r>
    </w:p>
  </w:endnote>
  <w:endnote w:type="continuationSeparator" w:id="0">
    <w:p w:rsidR="00D36E48" w:rsidRDefault="00D36E48" w:rsidP="0045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E48" w:rsidRDefault="00D36E48" w:rsidP="00456BDE">
      <w:r>
        <w:separator/>
      </w:r>
    </w:p>
  </w:footnote>
  <w:footnote w:type="continuationSeparator" w:id="0">
    <w:p w:rsidR="00D36E48" w:rsidRDefault="00D36E48" w:rsidP="00456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3FC"/>
    <w:rsid w:val="000453FC"/>
    <w:rsid w:val="000C4937"/>
    <w:rsid w:val="00180153"/>
    <w:rsid w:val="002A2CC6"/>
    <w:rsid w:val="00301197"/>
    <w:rsid w:val="00456BDE"/>
    <w:rsid w:val="00544DFC"/>
    <w:rsid w:val="0077107B"/>
    <w:rsid w:val="007817E3"/>
    <w:rsid w:val="008776AF"/>
    <w:rsid w:val="008D74FD"/>
    <w:rsid w:val="008F2477"/>
    <w:rsid w:val="008F7438"/>
    <w:rsid w:val="0091685A"/>
    <w:rsid w:val="00AB157C"/>
    <w:rsid w:val="00B7042F"/>
    <w:rsid w:val="00B70A7E"/>
    <w:rsid w:val="00CF2356"/>
    <w:rsid w:val="00D36E48"/>
    <w:rsid w:val="00F4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6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56BD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56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56BD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5</cp:revision>
  <cp:lastPrinted>2012-10-05T12:08:00Z</cp:lastPrinted>
  <dcterms:created xsi:type="dcterms:W3CDTF">2012-10-10T11:53:00Z</dcterms:created>
  <dcterms:modified xsi:type="dcterms:W3CDTF">2012-10-10T11:59:00Z</dcterms:modified>
</cp:coreProperties>
</file>