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7" w:rsidRPr="000453FC" w:rsidRDefault="000453FC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FC">
        <w:rPr>
          <w:rFonts w:ascii="Times New Roman" w:hAnsi="Times New Roman" w:cs="Times New Roman"/>
          <w:sz w:val="28"/>
          <w:szCs w:val="28"/>
        </w:rPr>
        <w:t>Twirl: Equating Quantum and Thermodynamic Entropy Productions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FC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0453FC">
        <w:rPr>
          <w:rFonts w:ascii="Times New Roman" w:hAnsi="Times New Roman" w:cs="Times New Roman"/>
          <w:sz w:val="28"/>
          <w:szCs w:val="28"/>
        </w:rPr>
        <w:t>Lajos</w:t>
      </w:r>
      <w:proofErr w:type="spellEnd"/>
      <w:r w:rsidRPr="0004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FC">
        <w:rPr>
          <w:rFonts w:ascii="Times New Roman" w:hAnsi="Times New Roman" w:cs="Times New Roman"/>
          <w:sz w:val="28"/>
          <w:szCs w:val="28"/>
        </w:rPr>
        <w:t>Diosi</w:t>
      </w:r>
      <w:proofErr w:type="spellEnd"/>
    </w:p>
    <w:p w:rsidR="000453FC" w:rsidRPr="000453FC" w:rsidRDefault="000453FC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FC">
        <w:rPr>
          <w:rFonts w:ascii="Times New Roman" w:hAnsi="Times New Roman" w:cs="Times New Roman"/>
          <w:sz w:val="28"/>
          <w:szCs w:val="28"/>
        </w:rPr>
        <w:t>Wigner Research Centre for Physics, Hungarian Academy of Sciences</w:t>
      </w:r>
    </w:p>
    <w:p w:rsidR="000453FC" w:rsidRDefault="000453FC">
      <w:pPr>
        <w:rPr>
          <w:rFonts w:ascii="Times New Roman" w:hAnsi="Times New Roman" w:cs="Times New Roman" w:hint="eastAsia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 w:rsidP="000453FC">
      <w:pPr>
        <w:jc w:val="both"/>
        <w:rPr>
          <w:rFonts w:ascii="Times New Roman" w:hAnsi="Times New Roman" w:cs="Times New Roman"/>
          <w:sz w:val="28"/>
          <w:szCs w:val="28"/>
        </w:rPr>
      </w:pPr>
      <w:r w:rsidRPr="000453FC">
        <w:rPr>
          <w:rFonts w:ascii="Times New Roman" w:hAnsi="Times New Roman" w:cs="Times New Roman"/>
          <w:sz w:val="28"/>
          <w:szCs w:val="28"/>
        </w:rPr>
        <w:t>We search for a "graceful" non-unitary map G whose von</w:t>
      </w:r>
      <w:r w:rsidRPr="000453FC">
        <w:rPr>
          <w:rFonts w:ascii="Times New Roman" w:hAnsi="Times New Roman" w:cs="Times New Roman"/>
          <w:sz w:val="28"/>
          <w:szCs w:val="28"/>
        </w:rPr>
        <w:t xml:space="preserve"> </w:t>
      </w:r>
      <w:r w:rsidRPr="000453FC">
        <w:rPr>
          <w:rFonts w:ascii="Times New Roman" w:hAnsi="Times New Roman" w:cs="Times New Roman"/>
          <w:sz w:val="28"/>
          <w:szCs w:val="28"/>
        </w:rPr>
        <w:t>Neumann entropy gain coincides with the calculated thermodynamic</w:t>
      </w:r>
      <w:r w:rsidRPr="000453FC">
        <w:rPr>
          <w:rFonts w:ascii="Times New Roman" w:hAnsi="Times New Roman" w:cs="Times New Roman"/>
          <w:sz w:val="28"/>
          <w:szCs w:val="28"/>
        </w:rPr>
        <w:t xml:space="preserve"> </w:t>
      </w:r>
      <w:r w:rsidRPr="000453FC">
        <w:rPr>
          <w:rFonts w:ascii="Times New Roman" w:hAnsi="Times New Roman" w:cs="Times New Roman"/>
          <w:sz w:val="28"/>
          <w:szCs w:val="28"/>
        </w:rPr>
        <w:t>entropy production. Our candidate for G is the so-called "twirl"</w:t>
      </w:r>
      <w:r w:rsidRPr="000453FC">
        <w:rPr>
          <w:rFonts w:ascii="Times New Roman" w:hAnsi="Times New Roman" w:cs="Times New Roman"/>
          <w:sz w:val="28"/>
          <w:szCs w:val="28"/>
        </w:rPr>
        <w:t xml:space="preserve"> </w:t>
      </w:r>
      <w:r w:rsidRPr="000453FC">
        <w:rPr>
          <w:rFonts w:ascii="Times New Roman" w:hAnsi="Times New Roman" w:cs="Times New Roman"/>
          <w:sz w:val="28"/>
          <w:szCs w:val="28"/>
        </w:rPr>
        <w:t>introduced to quantum information theory by Bennett, also used in the</w:t>
      </w:r>
      <w:r w:rsidRPr="000453FC">
        <w:rPr>
          <w:rFonts w:ascii="Times New Roman" w:hAnsi="Times New Roman" w:cs="Times New Roman"/>
          <w:sz w:val="28"/>
          <w:szCs w:val="28"/>
        </w:rPr>
        <w:t xml:space="preserve"> </w:t>
      </w:r>
      <w:r w:rsidRPr="000453FC">
        <w:rPr>
          <w:rFonts w:ascii="Times New Roman" w:hAnsi="Times New Roman" w:cs="Times New Roman"/>
          <w:sz w:val="28"/>
          <w:szCs w:val="28"/>
        </w:rPr>
        <w:t>theory of quantum reference frames. Relevance of frame averaging (twirling) for real world irreversibility is outlined.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sectPr w:rsidR="000453FC" w:rsidRPr="000453FC" w:rsidSect="00301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3FC"/>
    <w:rsid w:val="000453FC"/>
    <w:rsid w:val="00301197"/>
    <w:rsid w:val="007817E3"/>
    <w:rsid w:val="008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2012-10-05T12:08:00Z</cp:lastPrinted>
  <dcterms:created xsi:type="dcterms:W3CDTF">2012-10-05T12:09:00Z</dcterms:created>
  <dcterms:modified xsi:type="dcterms:W3CDTF">2012-10-05T12:09:00Z</dcterms:modified>
</cp:coreProperties>
</file>