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97" w:rsidRPr="000453FC" w:rsidRDefault="008F7438" w:rsidP="000453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F7438">
        <w:rPr>
          <w:rFonts w:ascii="Times New Roman" w:hAnsi="Times New Roman" w:cs="Times New Roman"/>
          <w:sz w:val="28"/>
          <w:szCs w:val="28"/>
        </w:rPr>
        <w:t>Open Quantum Random Walks in Two-Dimensions</w:t>
      </w:r>
    </w:p>
    <w:p w:rsidR="000453FC" w:rsidRPr="000453FC" w:rsidRDefault="000453FC">
      <w:pPr>
        <w:rPr>
          <w:rFonts w:ascii="Times New Roman" w:hAnsi="Times New Roman" w:cs="Times New Roman"/>
          <w:sz w:val="28"/>
          <w:szCs w:val="28"/>
        </w:rPr>
      </w:pPr>
    </w:p>
    <w:p w:rsidR="000453FC" w:rsidRPr="000453FC" w:rsidRDefault="000453FC">
      <w:pPr>
        <w:rPr>
          <w:rFonts w:ascii="Times New Roman" w:hAnsi="Times New Roman" w:cs="Times New Roman"/>
          <w:sz w:val="28"/>
          <w:szCs w:val="28"/>
        </w:rPr>
      </w:pPr>
    </w:p>
    <w:p w:rsidR="000453FC" w:rsidRPr="000453FC" w:rsidRDefault="000C4937" w:rsidP="000453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Dr. </w:t>
      </w:r>
      <w:r w:rsidRPr="000C4937">
        <w:rPr>
          <w:rFonts w:ascii="Times New Roman" w:hAnsi="Times New Roman" w:cs="Times New Roman"/>
          <w:sz w:val="28"/>
          <w:szCs w:val="28"/>
        </w:rPr>
        <w:t xml:space="preserve">Clement </w:t>
      </w:r>
      <w:proofErr w:type="spellStart"/>
      <w:r w:rsidRPr="000C4937">
        <w:rPr>
          <w:rFonts w:ascii="Times New Roman" w:hAnsi="Times New Roman" w:cs="Times New Roman"/>
          <w:sz w:val="28"/>
          <w:szCs w:val="28"/>
        </w:rPr>
        <w:t>Ampadu</w:t>
      </w:r>
      <w:proofErr w:type="spellEnd"/>
    </w:p>
    <w:p w:rsidR="000453FC" w:rsidRPr="000453FC" w:rsidRDefault="000453FC" w:rsidP="000453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3FC" w:rsidRDefault="000453FC">
      <w:pPr>
        <w:rPr>
          <w:rFonts w:ascii="Times New Roman" w:hAnsi="Times New Roman" w:cs="Times New Roman"/>
          <w:sz w:val="28"/>
          <w:szCs w:val="28"/>
        </w:rPr>
      </w:pPr>
    </w:p>
    <w:p w:rsidR="000453FC" w:rsidRPr="000453FC" w:rsidRDefault="000453FC">
      <w:pPr>
        <w:rPr>
          <w:rFonts w:ascii="Times New Roman" w:hAnsi="Times New Roman" w:cs="Times New Roman"/>
          <w:sz w:val="28"/>
          <w:szCs w:val="28"/>
        </w:rPr>
      </w:pPr>
    </w:p>
    <w:p w:rsidR="008F7438" w:rsidRDefault="008F7438" w:rsidP="008F7438">
      <w:pPr>
        <w:rPr>
          <w:rFonts w:ascii="Times New Roman" w:hAnsi="Times New Roman" w:cs="Times New Roman" w:hint="eastAsia"/>
          <w:sz w:val="28"/>
          <w:szCs w:val="28"/>
        </w:rPr>
      </w:pPr>
      <w:r w:rsidRPr="008F7438">
        <w:rPr>
          <w:rFonts w:ascii="Times New Roman" w:hAnsi="Times New Roman" w:cs="Times New Roman"/>
          <w:sz w:val="28"/>
          <w:szCs w:val="28"/>
        </w:rPr>
        <w:t>Recently a new model of the quantum walk, the Open Quantum Random Walk (OQRW) has appeared in the literature [1</w:t>
      </w:r>
      <w:proofErr w:type="gramStart"/>
      <w:r w:rsidRPr="008F7438">
        <w:rPr>
          <w:rFonts w:ascii="Times New Roman" w:hAnsi="Times New Roman" w:cs="Times New Roman"/>
          <w:sz w:val="28"/>
          <w:szCs w:val="28"/>
        </w:rPr>
        <w:t>,2</w:t>
      </w:r>
      <w:proofErr w:type="gramEnd"/>
      <w:r w:rsidRPr="008F7438">
        <w:rPr>
          <w:rFonts w:ascii="Times New Roman" w:hAnsi="Times New Roman" w:cs="Times New Roman"/>
          <w:sz w:val="28"/>
          <w:szCs w:val="28"/>
        </w:rPr>
        <w:t xml:space="preserve">]. In [3] the authors show the central limit theorem for OQRW’s on </w:t>
      </w:r>
      <w:proofErr w:type="spellStart"/>
      <w:r w:rsidRPr="008F7438">
        <w:rPr>
          <w:rFonts w:ascii="Times New Roman" w:hAnsi="Times New Roman" w:cs="Times New Roman"/>
          <w:sz w:val="28"/>
          <w:szCs w:val="28"/>
        </w:rPr>
        <w:t>Z^</w:t>
      </w:r>
      <w:proofErr w:type="gramStart"/>
      <w:r w:rsidRPr="008F7438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8F74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7438">
        <w:rPr>
          <w:rFonts w:ascii="Times New Roman" w:hAnsi="Times New Roman" w:cs="Times New Roman"/>
          <w:sz w:val="28"/>
          <w:szCs w:val="28"/>
        </w:rPr>
        <w:t xml:space="preserve"> the d-dimensional integer space. In [4] the limit theorem for OQRW on Z is obtained. In this paper we obtain the limit theorem for the OQRW on Z^</w:t>
      </w:r>
      <w:proofErr w:type="gramStart"/>
      <w:r w:rsidRPr="008F7438">
        <w:rPr>
          <w:rFonts w:ascii="Times New Roman" w:hAnsi="Times New Roman" w:cs="Times New Roman"/>
          <w:sz w:val="28"/>
          <w:szCs w:val="28"/>
        </w:rPr>
        <w:t>2 ,</w:t>
      </w:r>
      <w:proofErr w:type="gramEnd"/>
      <w:r w:rsidRPr="008F7438">
        <w:rPr>
          <w:rFonts w:ascii="Times New Roman" w:hAnsi="Times New Roman" w:cs="Times New Roman"/>
          <w:sz w:val="28"/>
          <w:szCs w:val="28"/>
        </w:rPr>
        <w:t xml:space="preserve"> and discuss some examples. As an application we obtain the distribution of the Correlated OQRW on Z^2. </w:t>
      </w:r>
    </w:p>
    <w:p w:rsidR="008F7438" w:rsidRDefault="008F7438" w:rsidP="008F7438">
      <w:pPr>
        <w:rPr>
          <w:rFonts w:ascii="Times New Roman" w:hAnsi="Times New Roman" w:cs="Times New Roman" w:hint="eastAsia"/>
          <w:sz w:val="28"/>
          <w:szCs w:val="28"/>
        </w:rPr>
      </w:pPr>
    </w:p>
    <w:p w:rsidR="008F7438" w:rsidRDefault="008F7438" w:rsidP="008F7438">
      <w:pPr>
        <w:rPr>
          <w:rFonts w:ascii="Times New Roman" w:hAnsi="Times New Roman" w:cs="Times New Roman" w:hint="eastAsia"/>
          <w:sz w:val="28"/>
          <w:szCs w:val="28"/>
        </w:rPr>
      </w:pPr>
    </w:p>
    <w:p w:rsidR="008F7438" w:rsidRDefault="008F7438" w:rsidP="008F7438">
      <w:pPr>
        <w:rPr>
          <w:rFonts w:ascii="Times New Roman" w:hAnsi="Times New Roman" w:cs="Times New Roman" w:hint="eastAsia"/>
          <w:sz w:val="28"/>
          <w:szCs w:val="28"/>
        </w:rPr>
      </w:pPr>
      <w:r w:rsidRPr="008F7438">
        <w:rPr>
          <w:rFonts w:ascii="Times New Roman" w:hAnsi="Times New Roman" w:cs="Times New Roman"/>
          <w:sz w:val="28"/>
          <w:szCs w:val="28"/>
        </w:rPr>
        <w:t>References:</w:t>
      </w:r>
    </w:p>
    <w:p w:rsidR="008F7438" w:rsidRDefault="008F7438" w:rsidP="008F7438">
      <w:pPr>
        <w:rPr>
          <w:rFonts w:ascii="Times New Roman" w:hAnsi="Times New Roman" w:cs="Times New Roman" w:hint="eastAsia"/>
          <w:sz w:val="28"/>
          <w:szCs w:val="28"/>
        </w:rPr>
      </w:pPr>
      <w:r w:rsidRPr="008F7438">
        <w:rPr>
          <w:rFonts w:ascii="Times New Roman" w:hAnsi="Times New Roman" w:cs="Times New Roman"/>
          <w:sz w:val="28"/>
          <w:szCs w:val="28"/>
        </w:rPr>
        <w:t xml:space="preserve">[1] </w:t>
      </w:r>
      <w:proofErr w:type="spellStart"/>
      <w:r w:rsidRPr="008F7438">
        <w:rPr>
          <w:rFonts w:ascii="Times New Roman" w:hAnsi="Times New Roman" w:cs="Times New Roman"/>
          <w:sz w:val="28"/>
          <w:szCs w:val="28"/>
        </w:rPr>
        <w:t>Attal</w:t>
      </w:r>
      <w:proofErr w:type="gramStart"/>
      <w:r w:rsidRPr="008F7438">
        <w:rPr>
          <w:rFonts w:ascii="Times New Roman" w:hAnsi="Times New Roman" w:cs="Times New Roman"/>
          <w:sz w:val="28"/>
          <w:szCs w:val="28"/>
        </w:rPr>
        <w:t>,S</w:t>
      </w:r>
      <w:proofErr w:type="spellEnd"/>
      <w:proofErr w:type="gramEnd"/>
      <w:r w:rsidRPr="008F743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F7438">
        <w:rPr>
          <w:rFonts w:ascii="Times New Roman" w:hAnsi="Times New Roman" w:cs="Times New Roman"/>
          <w:sz w:val="28"/>
          <w:szCs w:val="28"/>
        </w:rPr>
        <w:t>Petruccione</w:t>
      </w:r>
      <w:proofErr w:type="spellEnd"/>
      <w:r w:rsidRPr="008F7438">
        <w:rPr>
          <w:rFonts w:ascii="Times New Roman" w:hAnsi="Times New Roman" w:cs="Times New Roman"/>
          <w:sz w:val="28"/>
          <w:szCs w:val="28"/>
        </w:rPr>
        <w:t xml:space="preserve">, F., and </w:t>
      </w:r>
      <w:proofErr w:type="spellStart"/>
      <w:r w:rsidRPr="008F7438">
        <w:rPr>
          <w:rFonts w:ascii="Times New Roman" w:hAnsi="Times New Roman" w:cs="Times New Roman"/>
          <w:sz w:val="28"/>
          <w:szCs w:val="28"/>
        </w:rPr>
        <w:t>Sinayskiy</w:t>
      </w:r>
      <w:proofErr w:type="spellEnd"/>
      <w:r w:rsidRPr="008F7438">
        <w:rPr>
          <w:rFonts w:ascii="Times New Roman" w:hAnsi="Times New Roman" w:cs="Times New Roman"/>
          <w:sz w:val="28"/>
          <w:szCs w:val="28"/>
        </w:rPr>
        <w:t xml:space="preserve">, I., Open quantum random walks on graphs, </w:t>
      </w:r>
      <w:proofErr w:type="spellStart"/>
      <w:r w:rsidRPr="008F7438">
        <w:rPr>
          <w:rFonts w:ascii="Times New Roman" w:hAnsi="Times New Roman" w:cs="Times New Roman"/>
          <w:sz w:val="28"/>
          <w:szCs w:val="28"/>
        </w:rPr>
        <w:t>Phys.Lett</w:t>
      </w:r>
      <w:proofErr w:type="spellEnd"/>
      <w:r w:rsidRPr="008F7438">
        <w:rPr>
          <w:rFonts w:ascii="Times New Roman" w:hAnsi="Times New Roman" w:cs="Times New Roman"/>
          <w:sz w:val="28"/>
          <w:szCs w:val="28"/>
        </w:rPr>
        <w:t xml:space="preserve">. A 376 (2012) </w:t>
      </w:r>
    </w:p>
    <w:p w:rsidR="008F7438" w:rsidRDefault="008F7438" w:rsidP="008F7438">
      <w:pPr>
        <w:rPr>
          <w:rFonts w:ascii="Times New Roman" w:hAnsi="Times New Roman" w:cs="Times New Roman" w:hint="eastAsia"/>
          <w:sz w:val="28"/>
          <w:szCs w:val="28"/>
        </w:rPr>
      </w:pPr>
      <w:r w:rsidRPr="008F7438">
        <w:rPr>
          <w:rFonts w:ascii="Times New Roman" w:hAnsi="Times New Roman" w:cs="Times New Roman"/>
          <w:sz w:val="28"/>
          <w:szCs w:val="28"/>
        </w:rPr>
        <w:t xml:space="preserve">[2] </w:t>
      </w:r>
      <w:proofErr w:type="spellStart"/>
      <w:r w:rsidRPr="008F7438">
        <w:rPr>
          <w:rFonts w:ascii="Times New Roman" w:hAnsi="Times New Roman" w:cs="Times New Roman"/>
          <w:sz w:val="28"/>
          <w:szCs w:val="28"/>
        </w:rPr>
        <w:t>Attal</w:t>
      </w:r>
      <w:proofErr w:type="spellEnd"/>
      <w:r w:rsidRPr="008F7438">
        <w:rPr>
          <w:rFonts w:ascii="Times New Roman" w:hAnsi="Times New Roman" w:cs="Times New Roman"/>
          <w:sz w:val="28"/>
          <w:szCs w:val="28"/>
        </w:rPr>
        <w:t xml:space="preserve">, S., </w:t>
      </w:r>
      <w:proofErr w:type="spellStart"/>
      <w:r w:rsidRPr="008F7438">
        <w:rPr>
          <w:rFonts w:ascii="Times New Roman" w:hAnsi="Times New Roman" w:cs="Times New Roman"/>
          <w:sz w:val="28"/>
          <w:szCs w:val="28"/>
        </w:rPr>
        <w:t>Petruccione</w:t>
      </w:r>
      <w:proofErr w:type="spellEnd"/>
      <w:r w:rsidRPr="008F7438">
        <w:rPr>
          <w:rFonts w:ascii="Times New Roman" w:hAnsi="Times New Roman" w:cs="Times New Roman"/>
          <w:sz w:val="28"/>
          <w:szCs w:val="28"/>
        </w:rPr>
        <w:t xml:space="preserve">, F., Sabot, C., and </w:t>
      </w:r>
      <w:proofErr w:type="spellStart"/>
      <w:r w:rsidRPr="008F7438">
        <w:rPr>
          <w:rFonts w:ascii="Times New Roman" w:hAnsi="Times New Roman" w:cs="Times New Roman"/>
          <w:sz w:val="28"/>
          <w:szCs w:val="28"/>
        </w:rPr>
        <w:t>Sinayskiy</w:t>
      </w:r>
      <w:proofErr w:type="spellEnd"/>
      <w:r w:rsidRPr="008F7438">
        <w:rPr>
          <w:rFonts w:ascii="Times New Roman" w:hAnsi="Times New Roman" w:cs="Times New Roman"/>
          <w:sz w:val="28"/>
          <w:szCs w:val="28"/>
        </w:rPr>
        <w:t xml:space="preserve">, I., Open quantum random walks, </w:t>
      </w:r>
      <w:proofErr w:type="spellStart"/>
      <w:r w:rsidRPr="008F7438">
        <w:rPr>
          <w:rFonts w:ascii="Times New Roman" w:hAnsi="Times New Roman" w:cs="Times New Roman"/>
          <w:sz w:val="28"/>
          <w:szCs w:val="28"/>
        </w:rPr>
        <w:t>J.Stat</w:t>
      </w:r>
      <w:proofErr w:type="spellEnd"/>
      <w:r w:rsidRPr="008F7438">
        <w:rPr>
          <w:rFonts w:ascii="Times New Roman" w:hAnsi="Times New Roman" w:cs="Times New Roman"/>
          <w:sz w:val="28"/>
          <w:szCs w:val="28"/>
        </w:rPr>
        <w:t xml:space="preserve">. Phys. 147 (2012) </w:t>
      </w:r>
    </w:p>
    <w:p w:rsidR="008F7438" w:rsidRDefault="008F7438" w:rsidP="008F7438">
      <w:pPr>
        <w:rPr>
          <w:rFonts w:ascii="Times New Roman" w:hAnsi="Times New Roman" w:cs="Times New Roman" w:hint="eastAsia"/>
          <w:sz w:val="28"/>
          <w:szCs w:val="28"/>
        </w:rPr>
      </w:pPr>
      <w:r w:rsidRPr="008F7438">
        <w:rPr>
          <w:rFonts w:ascii="Times New Roman" w:hAnsi="Times New Roman" w:cs="Times New Roman"/>
          <w:sz w:val="28"/>
          <w:szCs w:val="28"/>
        </w:rPr>
        <w:t xml:space="preserve">[3] </w:t>
      </w:r>
      <w:proofErr w:type="spellStart"/>
      <w:r w:rsidRPr="008F7438">
        <w:rPr>
          <w:rFonts w:ascii="Times New Roman" w:hAnsi="Times New Roman" w:cs="Times New Roman"/>
          <w:sz w:val="28"/>
          <w:szCs w:val="28"/>
        </w:rPr>
        <w:t>Attal</w:t>
      </w:r>
      <w:proofErr w:type="spellEnd"/>
      <w:r w:rsidRPr="008F7438">
        <w:rPr>
          <w:rFonts w:ascii="Times New Roman" w:hAnsi="Times New Roman" w:cs="Times New Roman"/>
          <w:sz w:val="28"/>
          <w:szCs w:val="28"/>
        </w:rPr>
        <w:t xml:space="preserve">, S., </w:t>
      </w:r>
      <w:proofErr w:type="spellStart"/>
      <w:r w:rsidRPr="008F7438">
        <w:rPr>
          <w:rFonts w:ascii="Times New Roman" w:hAnsi="Times New Roman" w:cs="Times New Roman"/>
          <w:sz w:val="28"/>
          <w:szCs w:val="28"/>
        </w:rPr>
        <w:t>Guillotin-Plantard</w:t>
      </w:r>
      <w:proofErr w:type="spellEnd"/>
      <w:r w:rsidRPr="008F7438">
        <w:rPr>
          <w:rFonts w:ascii="Times New Roman" w:hAnsi="Times New Roman" w:cs="Times New Roman"/>
          <w:sz w:val="28"/>
          <w:szCs w:val="28"/>
        </w:rPr>
        <w:t xml:space="preserve">, N., and Sabot, C, Central </w:t>
      </w:r>
      <w:proofErr w:type="gramStart"/>
      <w:r w:rsidRPr="008F7438">
        <w:rPr>
          <w:rFonts w:ascii="Times New Roman" w:hAnsi="Times New Roman" w:cs="Times New Roman"/>
          <w:sz w:val="28"/>
          <w:szCs w:val="28"/>
        </w:rPr>
        <w:t>limit</w:t>
      </w:r>
      <w:proofErr w:type="gramEnd"/>
      <w:r w:rsidRPr="008F7438">
        <w:rPr>
          <w:rFonts w:ascii="Times New Roman" w:hAnsi="Times New Roman" w:cs="Times New Roman"/>
          <w:sz w:val="28"/>
          <w:szCs w:val="28"/>
        </w:rPr>
        <w:t xml:space="preserve"> theorems for open quantum random walks, </w:t>
      </w:r>
      <w:proofErr w:type="spellStart"/>
      <w:r w:rsidRPr="008F7438">
        <w:rPr>
          <w:rFonts w:ascii="Times New Roman" w:hAnsi="Times New Roman" w:cs="Times New Roman"/>
          <w:sz w:val="28"/>
          <w:szCs w:val="28"/>
        </w:rPr>
        <w:t>arXiv</w:t>
      </w:r>
      <w:proofErr w:type="spellEnd"/>
      <w:r w:rsidRPr="008F7438">
        <w:rPr>
          <w:rFonts w:ascii="Times New Roman" w:hAnsi="Times New Roman" w:cs="Times New Roman"/>
          <w:sz w:val="28"/>
          <w:szCs w:val="28"/>
        </w:rPr>
        <w:t xml:space="preserve">: 1206.1472 (2012) </w:t>
      </w:r>
    </w:p>
    <w:p w:rsidR="008F7438" w:rsidRDefault="008F7438" w:rsidP="008F7438">
      <w:pPr>
        <w:rPr>
          <w:rFonts w:ascii="Times New Roman" w:hAnsi="Times New Roman" w:cs="Times New Roman" w:hint="eastAsia"/>
          <w:sz w:val="28"/>
          <w:szCs w:val="28"/>
        </w:rPr>
      </w:pPr>
      <w:r w:rsidRPr="008F7438">
        <w:rPr>
          <w:rFonts w:ascii="Times New Roman" w:hAnsi="Times New Roman" w:cs="Times New Roman"/>
          <w:sz w:val="28"/>
          <w:szCs w:val="28"/>
        </w:rPr>
        <w:t xml:space="preserve">[4] Konno, N., </w:t>
      </w:r>
      <w:proofErr w:type="spellStart"/>
      <w:r w:rsidRPr="008F7438">
        <w:rPr>
          <w:rFonts w:ascii="Times New Roman" w:hAnsi="Times New Roman" w:cs="Times New Roman"/>
          <w:sz w:val="28"/>
          <w:szCs w:val="28"/>
        </w:rPr>
        <w:t>Yoo</w:t>
      </w:r>
      <w:proofErr w:type="spellEnd"/>
      <w:r w:rsidRPr="008F7438">
        <w:rPr>
          <w:rFonts w:ascii="Times New Roman" w:hAnsi="Times New Roman" w:cs="Times New Roman"/>
          <w:sz w:val="28"/>
          <w:szCs w:val="28"/>
        </w:rPr>
        <w:t xml:space="preserve">, H.J., Limit theorems for open quantum random walks, </w:t>
      </w:r>
      <w:proofErr w:type="spellStart"/>
      <w:r w:rsidRPr="008F7438">
        <w:rPr>
          <w:rFonts w:ascii="Times New Roman" w:hAnsi="Times New Roman" w:cs="Times New Roman"/>
          <w:sz w:val="28"/>
          <w:szCs w:val="28"/>
        </w:rPr>
        <w:t>arXiv</w:t>
      </w:r>
      <w:proofErr w:type="spellEnd"/>
      <w:r w:rsidRPr="008F7438">
        <w:rPr>
          <w:rFonts w:ascii="Times New Roman" w:hAnsi="Times New Roman" w:cs="Times New Roman"/>
          <w:sz w:val="28"/>
          <w:szCs w:val="28"/>
        </w:rPr>
        <w:t xml:space="preserve">: 1209. 1419 (2012) </w:t>
      </w:r>
    </w:p>
    <w:p w:rsidR="008F7438" w:rsidRDefault="008F7438" w:rsidP="008F7438">
      <w:pPr>
        <w:rPr>
          <w:rFonts w:ascii="Times New Roman" w:hAnsi="Times New Roman" w:cs="Times New Roman" w:hint="eastAsia"/>
          <w:sz w:val="28"/>
          <w:szCs w:val="28"/>
        </w:rPr>
      </w:pPr>
      <w:r w:rsidRPr="008F7438">
        <w:rPr>
          <w:rFonts w:ascii="Times New Roman" w:hAnsi="Times New Roman" w:cs="Times New Roman"/>
          <w:sz w:val="28"/>
          <w:szCs w:val="28"/>
        </w:rPr>
        <w:t xml:space="preserve">[5] </w:t>
      </w:r>
      <w:proofErr w:type="spellStart"/>
      <w:r w:rsidRPr="008F7438">
        <w:rPr>
          <w:rFonts w:ascii="Times New Roman" w:hAnsi="Times New Roman" w:cs="Times New Roman"/>
          <w:sz w:val="28"/>
          <w:szCs w:val="28"/>
        </w:rPr>
        <w:t>Venegas-Andraca</w:t>
      </w:r>
      <w:proofErr w:type="spellEnd"/>
      <w:r w:rsidRPr="008F7438">
        <w:rPr>
          <w:rFonts w:ascii="Times New Roman" w:hAnsi="Times New Roman" w:cs="Times New Roman"/>
          <w:sz w:val="28"/>
          <w:szCs w:val="28"/>
        </w:rPr>
        <w:t xml:space="preserve">, S.E, Quantum walks: a comprehensive review, Quantum Information Processing, Volume 11, Number 5 (2012) </w:t>
      </w:r>
    </w:p>
    <w:p w:rsidR="008F7438" w:rsidRDefault="008F7438" w:rsidP="008F7438">
      <w:pPr>
        <w:rPr>
          <w:rFonts w:ascii="Times New Roman" w:hAnsi="Times New Roman" w:cs="Times New Roman" w:hint="eastAsia"/>
          <w:sz w:val="28"/>
          <w:szCs w:val="28"/>
        </w:rPr>
      </w:pPr>
      <w:r w:rsidRPr="008F7438">
        <w:rPr>
          <w:rFonts w:ascii="Times New Roman" w:hAnsi="Times New Roman" w:cs="Times New Roman"/>
          <w:sz w:val="28"/>
          <w:szCs w:val="28"/>
        </w:rPr>
        <w:t xml:space="preserve">[6] </w:t>
      </w:r>
      <w:proofErr w:type="spellStart"/>
      <w:r w:rsidRPr="008F7438">
        <w:rPr>
          <w:rFonts w:ascii="Times New Roman" w:hAnsi="Times New Roman" w:cs="Times New Roman"/>
          <w:sz w:val="28"/>
          <w:szCs w:val="28"/>
        </w:rPr>
        <w:t>Petruccione</w:t>
      </w:r>
      <w:proofErr w:type="spellEnd"/>
      <w:r w:rsidRPr="008F7438">
        <w:rPr>
          <w:rFonts w:ascii="Times New Roman" w:hAnsi="Times New Roman" w:cs="Times New Roman"/>
          <w:sz w:val="28"/>
          <w:szCs w:val="28"/>
        </w:rPr>
        <w:t xml:space="preserve">, F., </w:t>
      </w:r>
      <w:proofErr w:type="spellStart"/>
      <w:r w:rsidRPr="008F7438">
        <w:rPr>
          <w:rFonts w:ascii="Times New Roman" w:hAnsi="Times New Roman" w:cs="Times New Roman"/>
          <w:sz w:val="28"/>
          <w:szCs w:val="28"/>
        </w:rPr>
        <w:t>Sinayskiy</w:t>
      </w:r>
      <w:proofErr w:type="spellEnd"/>
      <w:r w:rsidRPr="008F7438">
        <w:rPr>
          <w:rFonts w:ascii="Times New Roman" w:hAnsi="Times New Roman" w:cs="Times New Roman"/>
          <w:sz w:val="28"/>
          <w:szCs w:val="28"/>
        </w:rPr>
        <w:t>, I., “Open Quantum Random Walks and the Open Quantum Pascal Triangle”, International Conference on Quantum Information, OSA Technical Digest (CD) (Optical Society of America</w:t>
      </w:r>
      <w:proofErr w:type="gramStart"/>
      <w:r w:rsidRPr="008F7438">
        <w:rPr>
          <w:rFonts w:ascii="Times New Roman" w:hAnsi="Times New Roman" w:cs="Times New Roman"/>
          <w:sz w:val="28"/>
          <w:szCs w:val="28"/>
        </w:rPr>
        <w:t>,2011</w:t>
      </w:r>
      <w:proofErr w:type="gramEnd"/>
      <w:r w:rsidRPr="008F7438">
        <w:rPr>
          <w:rFonts w:ascii="Times New Roman" w:hAnsi="Times New Roman" w:cs="Times New Roman"/>
          <w:sz w:val="28"/>
          <w:szCs w:val="28"/>
        </w:rPr>
        <w:t xml:space="preserve">), paper QMH2. </w:t>
      </w:r>
    </w:p>
    <w:p w:rsidR="008F7438" w:rsidRDefault="008F7438" w:rsidP="008F7438">
      <w:pPr>
        <w:rPr>
          <w:rFonts w:ascii="Times New Roman" w:hAnsi="Times New Roman" w:cs="Times New Roman" w:hint="eastAsia"/>
          <w:sz w:val="28"/>
          <w:szCs w:val="28"/>
        </w:rPr>
      </w:pPr>
      <w:r w:rsidRPr="008F7438">
        <w:rPr>
          <w:rFonts w:ascii="Times New Roman" w:hAnsi="Times New Roman" w:cs="Times New Roman"/>
          <w:sz w:val="28"/>
          <w:szCs w:val="28"/>
        </w:rPr>
        <w:t xml:space="preserve">[7] </w:t>
      </w:r>
      <w:proofErr w:type="spellStart"/>
      <w:r w:rsidRPr="008F7438">
        <w:rPr>
          <w:rFonts w:ascii="Times New Roman" w:hAnsi="Times New Roman" w:cs="Times New Roman"/>
          <w:sz w:val="28"/>
          <w:szCs w:val="28"/>
        </w:rPr>
        <w:t>Ampadu</w:t>
      </w:r>
      <w:proofErr w:type="spellEnd"/>
      <w:r w:rsidRPr="008F7438">
        <w:rPr>
          <w:rFonts w:ascii="Times New Roman" w:hAnsi="Times New Roman" w:cs="Times New Roman"/>
          <w:sz w:val="28"/>
          <w:szCs w:val="28"/>
        </w:rPr>
        <w:t xml:space="preserve">, C., On the von Neumann and Shannon entropies for quantum walks on , International Journal of Quantum Information, Volume 10, No.2, 1250020 (2012) </w:t>
      </w:r>
    </w:p>
    <w:p w:rsidR="008F7438" w:rsidRDefault="008F7438" w:rsidP="008F7438">
      <w:pPr>
        <w:rPr>
          <w:rFonts w:ascii="Times New Roman" w:hAnsi="Times New Roman" w:cs="Times New Roman" w:hint="eastAsia"/>
          <w:sz w:val="28"/>
          <w:szCs w:val="28"/>
        </w:rPr>
      </w:pPr>
      <w:r w:rsidRPr="008F7438">
        <w:rPr>
          <w:rFonts w:ascii="Times New Roman" w:hAnsi="Times New Roman" w:cs="Times New Roman"/>
          <w:sz w:val="28"/>
          <w:szCs w:val="28"/>
        </w:rPr>
        <w:t xml:space="preserve">[8] </w:t>
      </w:r>
      <w:proofErr w:type="spellStart"/>
      <w:r w:rsidRPr="008F7438">
        <w:rPr>
          <w:rFonts w:ascii="Times New Roman" w:hAnsi="Times New Roman" w:cs="Times New Roman"/>
          <w:sz w:val="28"/>
          <w:szCs w:val="28"/>
        </w:rPr>
        <w:t>Ampadu</w:t>
      </w:r>
      <w:proofErr w:type="spellEnd"/>
      <w:r w:rsidRPr="008F7438">
        <w:rPr>
          <w:rFonts w:ascii="Times New Roman" w:hAnsi="Times New Roman" w:cs="Times New Roman"/>
          <w:sz w:val="28"/>
          <w:szCs w:val="28"/>
        </w:rPr>
        <w:t xml:space="preserve">, C., Asymptotic Entanglement in the </w:t>
      </w:r>
      <w:proofErr w:type="spellStart"/>
      <w:r w:rsidRPr="008F7438">
        <w:rPr>
          <w:rFonts w:ascii="Times New Roman" w:hAnsi="Times New Roman" w:cs="Times New Roman"/>
          <w:sz w:val="28"/>
          <w:szCs w:val="28"/>
        </w:rPr>
        <w:t>Paramterized</w:t>
      </w:r>
      <w:proofErr w:type="spellEnd"/>
      <w:r w:rsidRPr="008F74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438">
        <w:rPr>
          <w:rFonts w:ascii="Times New Roman" w:hAnsi="Times New Roman" w:cs="Times New Roman"/>
          <w:sz w:val="28"/>
          <w:szCs w:val="28"/>
        </w:rPr>
        <w:t>Hadamard</w:t>
      </w:r>
      <w:proofErr w:type="spellEnd"/>
      <w:r w:rsidRPr="008F7438">
        <w:rPr>
          <w:rFonts w:ascii="Times New Roman" w:hAnsi="Times New Roman" w:cs="Times New Roman"/>
          <w:sz w:val="28"/>
          <w:szCs w:val="28"/>
        </w:rPr>
        <w:t xml:space="preserve"> Walk, International Journal of Quantum Information, Accepted (2012) </w:t>
      </w:r>
    </w:p>
    <w:p w:rsidR="008F7438" w:rsidRDefault="008F7438" w:rsidP="008F7438">
      <w:pPr>
        <w:rPr>
          <w:rFonts w:ascii="Times New Roman" w:hAnsi="Times New Roman" w:cs="Times New Roman" w:hint="eastAsia"/>
          <w:sz w:val="28"/>
          <w:szCs w:val="28"/>
        </w:rPr>
      </w:pPr>
      <w:r w:rsidRPr="008F7438">
        <w:rPr>
          <w:rFonts w:ascii="Times New Roman" w:hAnsi="Times New Roman" w:cs="Times New Roman"/>
          <w:sz w:val="28"/>
          <w:szCs w:val="28"/>
        </w:rPr>
        <w:t xml:space="preserve">[9] </w:t>
      </w:r>
      <w:proofErr w:type="spellStart"/>
      <w:r w:rsidRPr="008F7438">
        <w:rPr>
          <w:rFonts w:ascii="Times New Roman" w:hAnsi="Times New Roman" w:cs="Times New Roman"/>
          <w:sz w:val="28"/>
          <w:szCs w:val="28"/>
        </w:rPr>
        <w:t>Ampadu</w:t>
      </w:r>
      <w:proofErr w:type="spellEnd"/>
      <w:r w:rsidRPr="008F7438">
        <w:rPr>
          <w:rFonts w:ascii="Times New Roman" w:hAnsi="Times New Roman" w:cs="Times New Roman"/>
          <w:sz w:val="28"/>
          <w:szCs w:val="28"/>
        </w:rPr>
        <w:t xml:space="preserve">, C., Limit Theorem for the </w:t>
      </w:r>
      <w:proofErr w:type="spellStart"/>
      <w:r w:rsidRPr="008F7438">
        <w:rPr>
          <w:rFonts w:ascii="Times New Roman" w:hAnsi="Times New Roman" w:cs="Times New Roman"/>
          <w:sz w:val="28"/>
          <w:szCs w:val="28"/>
        </w:rPr>
        <w:t>Parametrized</w:t>
      </w:r>
      <w:proofErr w:type="spellEnd"/>
      <w:r w:rsidRPr="008F7438">
        <w:rPr>
          <w:rFonts w:ascii="Times New Roman" w:hAnsi="Times New Roman" w:cs="Times New Roman"/>
          <w:sz w:val="28"/>
          <w:szCs w:val="28"/>
        </w:rPr>
        <w:t xml:space="preserve"> Grover Walk on the Line, To appear in </w:t>
      </w:r>
      <w:proofErr w:type="spellStart"/>
      <w:proofErr w:type="gramStart"/>
      <w:r w:rsidRPr="008F7438">
        <w:rPr>
          <w:rFonts w:ascii="Times New Roman" w:hAnsi="Times New Roman" w:cs="Times New Roman"/>
          <w:sz w:val="28"/>
          <w:szCs w:val="28"/>
        </w:rPr>
        <w:t>AIP.Conf.Proc</w:t>
      </w:r>
      <w:proofErr w:type="spellEnd"/>
      <w:r w:rsidRPr="008F7438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8F7438">
        <w:rPr>
          <w:rFonts w:ascii="Times New Roman" w:hAnsi="Times New Roman" w:cs="Times New Roman"/>
          <w:sz w:val="28"/>
          <w:szCs w:val="28"/>
        </w:rPr>
        <w:t xml:space="preserve"> as Proceedings of Quantum Theory: </w:t>
      </w:r>
      <w:r w:rsidRPr="008F7438">
        <w:rPr>
          <w:rFonts w:ascii="Times New Roman" w:hAnsi="Times New Roman" w:cs="Times New Roman"/>
          <w:sz w:val="28"/>
          <w:szCs w:val="28"/>
        </w:rPr>
        <w:lastRenderedPageBreak/>
        <w:t xml:space="preserve">Reconsideration of Foundations 6 (2012) </w:t>
      </w:r>
    </w:p>
    <w:p w:rsidR="008F7438" w:rsidRDefault="008F7438" w:rsidP="008F7438">
      <w:pPr>
        <w:rPr>
          <w:rFonts w:ascii="Times New Roman" w:hAnsi="Times New Roman" w:cs="Times New Roman" w:hint="eastAsia"/>
          <w:sz w:val="28"/>
          <w:szCs w:val="28"/>
        </w:rPr>
      </w:pPr>
      <w:r w:rsidRPr="008F7438">
        <w:rPr>
          <w:rFonts w:ascii="Times New Roman" w:hAnsi="Times New Roman" w:cs="Times New Roman"/>
          <w:sz w:val="28"/>
          <w:szCs w:val="28"/>
        </w:rPr>
        <w:t xml:space="preserve">[10] </w:t>
      </w:r>
      <w:proofErr w:type="spellStart"/>
      <w:r w:rsidRPr="008F7438">
        <w:rPr>
          <w:rFonts w:ascii="Times New Roman" w:hAnsi="Times New Roman" w:cs="Times New Roman"/>
          <w:sz w:val="28"/>
          <w:szCs w:val="28"/>
        </w:rPr>
        <w:t>Villagra</w:t>
      </w:r>
      <w:proofErr w:type="spellEnd"/>
      <w:r w:rsidRPr="008F7438">
        <w:rPr>
          <w:rFonts w:ascii="Times New Roman" w:hAnsi="Times New Roman" w:cs="Times New Roman"/>
          <w:sz w:val="28"/>
          <w:szCs w:val="28"/>
        </w:rPr>
        <w:t xml:space="preserve">, M., </w:t>
      </w:r>
      <w:proofErr w:type="spellStart"/>
      <w:r w:rsidRPr="008F7438">
        <w:rPr>
          <w:rFonts w:ascii="Times New Roman" w:hAnsi="Times New Roman" w:cs="Times New Roman"/>
          <w:sz w:val="28"/>
          <w:szCs w:val="28"/>
        </w:rPr>
        <w:t>Nakanishi</w:t>
      </w:r>
      <w:proofErr w:type="gramStart"/>
      <w:r w:rsidRPr="008F7438">
        <w:rPr>
          <w:rFonts w:ascii="Times New Roman" w:hAnsi="Times New Roman" w:cs="Times New Roman"/>
          <w:sz w:val="28"/>
          <w:szCs w:val="28"/>
        </w:rPr>
        <w:t>,N</w:t>
      </w:r>
      <w:proofErr w:type="spellEnd"/>
      <w:proofErr w:type="gramEnd"/>
      <w:r w:rsidRPr="008F743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F7438">
        <w:rPr>
          <w:rFonts w:ascii="Times New Roman" w:hAnsi="Times New Roman" w:cs="Times New Roman"/>
          <w:sz w:val="28"/>
          <w:szCs w:val="28"/>
        </w:rPr>
        <w:t>Yamashita,S</w:t>
      </w:r>
      <w:proofErr w:type="spellEnd"/>
      <w:r w:rsidRPr="008F743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F7438">
        <w:rPr>
          <w:rFonts w:ascii="Times New Roman" w:hAnsi="Times New Roman" w:cs="Times New Roman"/>
          <w:sz w:val="28"/>
          <w:szCs w:val="28"/>
        </w:rPr>
        <w:t>Nakashima,Y</w:t>
      </w:r>
      <w:proofErr w:type="spellEnd"/>
      <w:r w:rsidRPr="008F7438">
        <w:rPr>
          <w:rFonts w:ascii="Times New Roman" w:hAnsi="Times New Roman" w:cs="Times New Roman"/>
          <w:sz w:val="28"/>
          <w:szCs w:val="28"/>
        </w:rPr>
        <w:t xml:space="preserve">. , Quantum walk on the line with phase parameters, IEICE </w:t>
      </w:r>
      <w:proofErr w:type="spellStart"/>
      <w:r w:rsidRPr="008F7438">
        <w:rPr>
          <w:rFonts w:ascii="Times New Roman" w:hAnsi="Times New Roman" w:cs="Times New Roman"/>
          <w:sz w:val="28"/>
          <w:szCs w:val="28"/>
        </w:rPr>
        <w:t>Trans.Inf</w:t>
      </w:r>
      <w:proofErr w:type="spellEnd"/>
      <w:r w:rsidRPr="008F7438">
        <w:rPr>
          <w:rFonts w:ascii="Times New Roman" w:hAnsi="Times New Roman" w:cs="Times New Roman"/>
          <w:sz w:val="28"/>
          <w:szCs w:val="28"/>
        </w:rPr>
        <w:t xml:space="preserve"> and Syst., Vol.E95.D, No.3 (2012) </w:t>
      </w:r>
    </w:p>
    <w:p w:rsidR="000453FC" w:rsidRPr="000453FC" w:rsidRDefault="008F7438" w:rsidP="008F7438">
      <w:pPr>
        <w:rPr>
          <w:rFonts w:ascii="Times New Roman" w:hAnsi="Times New Roman" w:cs="Times New Roman"/>
          <w:sz w:val="28"/>
          <w:szCs w:val="28"/>
        </w:rPr>
      </w:pPr>
      <w:r w:rsidRPr="008F7438">
        <w:rPr>
          <w:rFonts w:ascii="Times New Roman" w:hAnsi="Times New Roman" w:cs="Times New Roman"/>
          <w:sz w:val="28"/>
          <w:szCs w:val="28"/>
        </w:rPr>
        <w:t xml:space="preserve">[11] </w:t>
      </w:r>
      <w:proofErr w:type="spellStart"/>
      <w:r w:rsidRPr="008F7438">
        <w:rPr>
          <w:rFonts w:ascii="Times New Roman" w:hAnsi="Times New Roman" w:cs="Times New Roman"/>
          <w:sz w:val="28"/>
          <w:szCs w:val="28"/>
        </w:rPr>
        <w:t>Banuls</w:t>
      </w:r>
      <w:proofErr w:type="spellEnd"/>
      <w:r w:rsidRPr="008F7438">
        <w:rPr>
          <w:rFonts w:ascii="Times New Roman" w:hAnsi="Times New Roman" w:cs="Times New Roman"/>
          <w:sz w:val="28"/>
          <w:szCs w:val="28"/>
        </w:rPr>
        <w:t xml:space="preserve">, M.C., </w:t>
      </w:r>
      <w:proofErr w:type="spellStart"/>
      <w:r w:rsidRPr="008F7438">
        <w:rPr>
          <w:rFonts w:ascii="Times New Roman" w:hAnsi="Times New Roman" w:cs="Times New Roman"/>
          <w:sz w:val="28"/>
          <w:szCs w:val="28"/>
        </w:rPr>
        <w:t>Navarrete</w:t>
      </w:r>
      <w:proofErr w:type="spellEnd"/>
      <w:r w:rsidRPr="008F7438">
        <w:rPr>
          <w:rFonts w:ascii="Times New Roman" w:hAnsi="Times New Roman" w:cs="Times New Roman"/>
          <w:sz w:val="28"/>
          <w:szCs w:val="28"/>
        </w:rPr>
        <w:t xml:space="preserve">, C., Perez, A., </w:t>
      </w:r>
      <w:proofErr w:type="spellStart"/>
      <w:r w:rsidRPr="008F7438">
        <w:rPr>
          <w:rFonts w:ascii="Times New Roman" w:hAnsi="Times New Roman" w:cs="Times New Roman"/>
          <w:sz w:val="28"/>
          <w:szCs w:val="28"/>
        </w:rPr>
        <w:t>Rolden</w:t>
      </w:r>
      <w:proofErr w:type="spellEnd"/>
      <w:r w:rsidRPr="008F7438">
        <w:rPr>
          <w:rFonts w:ascii="Times New Roman" w:hAnsi="Times New Roman" w:cs="Times New Roman"/>
          <w:sz w:val="28"/>
          <w:szCs w:val="28"/>
        </w:rPr>
        <w:t xml:space="preserve">, E., Soriano, J.C., </w:t>
      </w:r>
      <w:proofErr w:type="spellStart"/>
      <w:r w:rsidRPr="008F7438">
        <w:rPr>
          <w:rFonts w:ascii="Times New Roman" w:hAnsi="Times New Roman" w:cs="Times New Roman"/>
          <w:sz w:val="28"/>
          <w:szCs w:val="28"/>
        </w:rPr>
        <w:t>Phys.Rev.A</w:t>
      </w:r>
      <w:proofErr w:type="spellEnd"/>
      <w:r w:rsidRPr="008F7438">
        <w:rPr>
          <w:rFonts w:ascii="Times New Roman" w:hAnsi="Times New Roman" w:cs="Times New Roman"/>
          <w:sz w:val="28"/>
          <w:szCs w:val="28"/>
        </w:rPr>
        <w:t xml:space="preserve"> 73, 062304 (2006</w:t>
      </w:r>
      <w:r>
        <w:rPr>
          <w:rFonts w:ascii="Times New Roman" w:hAnsi="Times New Roman" w:cs="Times New Roman" w:hint="eastAsia"/>
          <w:sz w:val="28"/>
          <w:szCs w:val="28"/>
        </w:rPr>
        <w:t>)</w:t>
      </w:r>
    </w:p>
    <w:sectPr w:rsidR="000453FC" w:rsidRPr="000453FC" w:rsidSect="003011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7AD" w:rsidRDefault="00CD17AD" w:rsidP="00456BDE">
      <w:r>
        <w:separator/>
      </w:r>
    </w:p>
  </w:endnote>
  <w:endnote w:type="continuationSeparator" w:id="0">
    <w:p w:rsidR="00CD17AD" w:rsidRDefault="00CD17AD" w:rsidP="00456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7AD" w:rsidRDefault="00CD17AD" w:rsidP="00456BDE">
      <w:r>
        <w:separator/>
      </w:r>
    </w:p>
  </w:footnote>
  <w:footnote w:type="continuationSeparator" w:id="0">
    <w:p w:rsidR="00CD17AD" w:rsidRDefault="00CD17AD" w:rsidP="00456B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3FC"/>
    <w:rsid w:val="000453FC"/>
    <w:rsid w:val="000C4937"/>
    <w:rsid w:val="00180153"/>
    <w:rsid w:val="002A2CC6"/>
    <w:rsid w:val="00301197"/>
    <w:rsid w:val="00456BDE"/>
    <w:rsid w:val="0077107B"/>
    <w:rsid w:val="007817E3"/>
    <w:rsid w:val="008776AF"/>
    <w:rsid w:val="008D74FD"/>
    <w:rsid w:val="008F7438"/>
    <w:rsid w:val="00B70A7E"/>
    <w:rsid w:val="00CD17AD"/>
    <w:rsid w:val="00CF2356"/>
    <w:rsid w:val="00F4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6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56BD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56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56BD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3</cp:revision>
  <cp:lastPrinted>2012-10-05T12:08:00Z</cp:lastPrinted>
  <dcterms:created xsi:type="dcterms:W3CDTF">2012-10-10T11:50:00Z</dcterms:created>
  <dcterms:modified xsi:type="dcterms:W3CDTF">2012-10-10T11:52:00Z</dcterms:modified>
</cp:coreProperties>
</file>