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Pr="0095335C" w:rsidRDefault="0095335C" w:rsidP="0095335C">
      <w:pPr>
        <w:jc w:val="center"/>
        <w:rPr>
          <w:b/>
          <w:sz w:val="28"/>
          <w:szCs w:val="28"/>
        </w:rPr>
      </w:pPr>
      <w:r w:rsidRPr="0095335C">
        <w:rPr>
          <w:rFonts w:eastAsia="新細明體"/>
          <w:b/>
          <w:sz w:val="28"/>
          <w:szCs w:val="28"/>
        </w:rPr>
        <w:t xml:space="preserve">Fractal </w:t>
      </w:r>
      <w:proofErr w:type="spellStart"/>
      <w:r w:rsidRPr="0095335C">
        <w:rPr>
          <w:rFonts w:eastAsia="新細明體"/>
          <w:b/>
          <w:sz w:val="28"/>
          <w:szCs w:val="28"/>
        </w:rPr>
        <w:t>Spacetime</w:t>
      </w:r>
      <w:proofErr w:type="spellEnd"/>
      <w:r w:rsidRPr="0095335C">
        <w:rPr>
          <w:rFonts w:eastAsia="新細明體"/>
          <w:b/>
          <w:sz w:val="28"/>
          <w:szCs w:val="28"/>
        </w:rPr>
        <w:t xml:space="preserve"> from Stochastic Gravity?</w:t>
      </w:r>
    </w:p>
    <w:p w:rsidR="0095335C" w:rsidRDefault="0095335C"/>
    <w:p w:rsidR="00913390" w:rsidRDefault="0095335C" w:rsidP="0095335C">
      <w:pPr>
        <w:jc w:val="center"/>
      </w:pPr>
      <w:bookmarkStart w:id="0" w:name="_GoBack"/>
      <w:proofErr w:type="spellStart"/>
      <w:r w:rsidRPr="0095335C">
        <w:t>Bei-Lok</w:t>
      </w:r>
      <w:proofErr w:type="spellEnd"/>
      <w:r w:rsidRPr="0095335C">
        <w:t xml:space="preserve"> Hu</w:t>
      </w:r>
      <w:bookmarkEnd w:id="0"/>
    </w:p>
    <w:p w:rsidR="0095335C" w:rsidRDefault="0095335C" w:rsidP="0095335C">
      <w:pPr>
        <w:jc w:val="center"/>
      </w:pPr>
      <w:r w:rsidRPr="0095335C">
        <w:t>University of Maryland, USA</w:t>
      </w:r>
    </w:p>
    <w:p w:rsidR="0095335C" w:rsidRDefault="0095335C"/>
    <w:p w:rsidR="0095335C" w:rsidRDefault="0095335C" w:rsidP="0095335C">
      <w:pPr>
        <w:jc w:val="both"/>
      </w:pPr>
      <w:r w:rsidRPr="0095335C">
        <w:t xml:space="preserve">Many approaches to quantum gravity find that </w:t>
      </w:r>
      <w:proofErr w:type="spellStart"/>
      <w:r w:rsidRPr="0095335C">
        <w:t>spacetime</w:t>
      </w:r>
      <w:proofErr w:type="spellEnd"/>
      <w:r w:rsidRPr="0095335C">
        <w:t xml:space="preserve"> near the Planck scale (10^33cm) becomes effectively two-dimensional [</w:t>
      </w:r>
      <w:proofErr w:type="gramStart"/>
      <w:r w:rsidRPr="0095335C">
        <w:t>1</w:t>
      </w:r>
      <w:proofErr w:type="gramEnd"/>
      <w:r w:rsidRPr="0095335C">
        <w:t xml:space="preserve">]. Recently there are proposals that the structure of </w:t>
      </w:r>
      <w:proofErr w:type="spellStart"/>
      <w:r w:rsidRPr="0095335C">
        <w:t>spacetime</w:t>
      </w:r>
      <w:proofErr w:type="spellEnd"/>
      <w:r w:rsidRPr="0095335C">
        <w:t xml:space="preserve"> becomes fractal at such a scale [2].   Rather than relying on a postulated theory for the microscopic structure of </w:t>
      </w:r>
      <w:proofErr w:type="spellStart"/>
      <w:r w:rsidRPr="0095335C">
        <w:t>spacetime</w:t>
      </w:r>
      <w:proofErr w:type="spellEnd"/>
      <w:r w:rsidRPr="0095335C">
        <w:t xml:space="preserve"> as with strings, loops or sets, here we </w:t>
      </w:r>
      <w:proofErr w:type="spellStart"/>
      <w:r w:rsidRPr="0095335C">
        <w:t>examinine</w:t>
      </w:r>
      <w:proofErr w:type="spellEnd"/>
      <w:r w:rsidRPr="0095335C">
        <w:t xml:space="preserve"> this issue starting from low energy known theories, such as </w:t>
      </w:r>
      <w:proofErr w:type="spellStart"/>
      <w:r w:rsidRPr="0095335C">
        <w:t>semiclassical</w:t>
      </w:r>
      <w:proofErr w:type="spellEnd"/>
      <w:r w:rsidRPr="0095335C">
        <w:t xml:space="preserve"> gravity [3], where the vacuum expectation values of the stress energy tensor of a quantum matter field act as a source in driving the classical </w:t>
      </w:r>
      <w:proofErr w:type="spellStart"/>
      <w:r w:rsidRPr="0095335C">
        <w:t>spacetime</w:t>
      </w:r>
      <w:proofErr w:type="spellEnd"/>
      <w:r w:rsidRPr="0095335C">
        <w:t xml:space="preserve"> dynamics. Quantum Brownian motion has been a useful paradigm for the inclusion of matter field fluctuations in the establishment of stochastic gravity [3] based on the Einstein-</w:t>
      </w:r>
      <w:proofErr w:type="spellStart"/>
      <w:r w:rsidRPr="0095335C">
        <w:t>Langevin</w:t>
      </w:r>
      <w:proofErr w:type="spellEnd"/>
      <w:r w:rsidRPr="0095335C">
        <w:t xml:space="preserve"> equation [4]. When only the two point functions of the stress tensor are included, solutions for the metric fluctuations (“</w:t>
      </w:r>
      <w:proofErr w:type="spellStart"/>
      <w:r w:rsidRPr="0095335C">
        <w:t>spacetime</w:t>
      </w:r>
      <w:proofErr w:type="spellEnd"/>
      <w:r w:rsidRPr="0095335C">
        <w:t xml:space="preserve"> foam”) </w:t>
      </w:r>
      <w:proofErr w:type="gramStart"/>
      <w:r w:rsidRPr="0095335C">
        <w:t>have been found</w:t>
      </w:r>
      <w:proofErr w:type="gramEnd"/>
      <w:r w:rsidRPr="0095335C">
        <w:t xml:space="preserve"> for </w:t>
      </w:r>
      <w:proofErr w:type="spellStart"/>
      <w:r w:rsidRPr="0095335C">
        <w:t>Minkowski</w:t>
      </w:r>
      <w:proofErr w:type="spellEnd"/>
      <w:r w:rsidRPr="0095335C">
        <w:t xml:space="preserve"> and de Sitter </w:t>
      </w:r>
      <w:proofErr w:type="spellStart"/>
      <w:r w:rsidRPr="0095335C">
        <w:t>spacetimes</w:t>
      </w:r>
      <w:proofErr w:type="spellEnd"/>
      <w:r w:rsidRPr="0095335C">
        <w:t xml:space="preserve"> [5]. Higher moments of the stress-energy tensor </w:t>
      </w:r>
      <w:proofErr w:type="gramStart"/>
      <w:r w:rsidRPr="0095335C">
        <w:t>have been shown</w:t>
      </w:r>
      <w:proofErr w:type="gramEnd"/>
      <w:r w:rsidRPr="0095335C">
        <w:t xml:space="preserve"> to be just as important which leads to novel phenomena even at today’s low energy [6].  Here we ask the question, would including non-Gaussian noise sources, or higher moments of the stress energy tensor in a self-consistent </w:t>
      </w:r>
      <w:proofErr w:type="spellStart"/>
      <w:r w:rsidRPr="0095335C">
        <w:t>backreaction</w:t>
      </w:r>
      <w:proofErr w:type="spellEnd"/>
      <w:r w:rsidRPr="0095335C">
        <w:t xml:space="preserve"> study of the </w:t>
      </w:r>
      <w:proofErr w:type="spellStart"/>
      <w:r w:rsidRPr="0095335C">
        <w:t>spacetime</w:t>
      </w:r>
      <w:proofErr w:type="spellEnd"/>
      <w:r w:rsidRPr="0095335C">
        <w:t xml:space="preserve"> dynamics reveal the underlying fractal structure of </w:t>
      </w:r>
      <w:proofErr w:type="spellStart"/>
      <w:r w:rsidRPr="0095335C">
        <w:t>spacetime</w:t>
      </w:r>
      <w:proofErr w:type="spellEnd"/>
      <w:r w:rsidRPr="0095335C">
        <w:t xml:space="preserve">?  </w:t>
      </w:r>
      <w:proofErr w:type="gramStart"/>
      <w:r w:rsidRPr="0095335C">
        <w:t>This is motivated by the anomalous diffusion processes</w:t>
      </w:r>
      <w:proofErr w:type="gramEnd"/>
      <w:r w:rsidRPr="0095335C">
        <w:t xml:space="preserve"> where multi-scale wave operators need be introduced to account for the effects deviating from the usual Brownian motion [7]. This approach offers a useful key to unlocking the mesoscopic behavior of </w:t>
      </w:r>
      <w:proofErr w:type="spellStart"/>
      <w:r w:rsidRPr="0095335C">
        <w:t>spacetime</w:t>
      </w:r>
      <w:proofErr w:type="spellEnd"/>
      <w:r w:rsidRPr="0095335C">
        <w:t xml:space="preserve"> [8], which is a more meaningful and accessible regime, being the common denominator of all theories of quantum gravity and a connector to more verifiable low energy phenomena.</w:t>
      </w:r>
    </w:p>
    <w:sectPr w:rsidR="00953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913390"/>
    <w:rsid w:val="009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001"/>
  <w15:chartTrackingRefBased/>
  <w15:docId w15:val="{6A512691-3F59-4A7B-9EB7-07B60B3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2017-12-29T02:01:00Z</dcterms:created>
  <dcterms:modified xsi:type="dcterms:W3CDTF">2017-12-29T02:11:00Z</dcterms:modified>
</cp:coreProperties>
</file>